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57D5" w14:textId="77777777" w:rsidR="00E132D7" w:rsidRPr="00FF09A0" w:rsidRDefault="00C65D61" w:rsidP="00B15C27">
      <w:pPr>
        <w:jc w:val="both"/>
        <w:rPr>
          <w:b/>
          <w:u w:val="single"/>
        </w:rPr>
      </w:pPr>
      <w:r>
        <w:rPr>
          <w:b/>
          <w:u w:val="single"/>
        </w:rPr>
        <w:t>Name</w:t>
      </w:r>
    </w:p>
    <w:p w14:paraId="24333297" w14:textId="77777777" w:rsidR="00E132D7" w:rsidRPr="00FF09A0" w:rsidRDefault="00C65D61" w:rsidP="00B15C27">
      <w:pPr>
        <w:rPr>
          <w:u w:val="single"/>
        </w:rPr>
      </w:pPr>
      <w:r>
        <w:rPr>
          <w:b/>
          <w:u w:val="single"/>
        </w:rPr>
        <w:t>Anschrift</w:t>
      </w:r>
    </w:p>
    <w:p w14:paraId="5B2884C6" w14:textId="77777777" w:rsidR="001E7E4E" w:rsidRPr="007B6FE8" w:rsidRDefault="001E7E4E" w:rsidP="001E7E4E"/>
    <w:p w14:paraId="3C7A896E" w14:textId="77777777" w:rsidR="001E7E4E" w:rsidRPr="007B6FE8" w:rsidRDefault="001E7E4E" w:rsidP="001E7E4E"/>
    <w:p w14:paraId="43F71136" w14:textId="77777777" w:rsidR="001E7E4E" w:rsidRPr="007B6FE8" w:rsidRDefault="001E7E4E" w:rsidP="001E7E4E"/>
    <w:p w14:paraId="785C0CB2" w14:textId="77777777" w:rsidR="001E7E4E" w:rsidRPr="007B6FE8" w:rsidRDefault="001E7E4E" w:rsidP="001E7E4E"/>
    <w:p w14:paraId="7E5FFED3" w14:textId="77777777" w:rsidR="001E7E4E" w:rsidRPr="007B6FE8" w:rsidRDefault="001E7E4E" w:rsidP="001E7E4E"/>
    <w:p w14:paraId="43BFCFBA" w14:textId="77777777" w:rsidR="001E7E4E" w:rsidRPr="007B6FE8" w:rsidRDefault="001E7E4E" w:rsidP="001E7E4E"/>
    <w:p w14:paraId="3090DBC7" w14:textId="77777777" w:rsidR="001E7E4E" w:rsidRPr="007B6FE8" w:rsidRDefault="001E7E4E" w:rsidP="001E7E4E"/>
    <w:p w14:paraId="404C2687" w14:textId="77777777" w:rsidR="001E7E4E" w:rsidRPr="007B6FE8" w:rsidRDefault="001E7E4E" w:rsidP="001E7E4E"/>
    <w:p w14:paraId="446EDC97" w14:textId="77777777" w:rsidR="001E7E4E" w:rsidRPr="007B6FE8" w:rsidRDefault="001E7E4E" w:rsidP="001E7E4E"/>
    <w:p w14:paraId="6C1154A2" w14:textId="77777777" w:rsidR="004224E1" w:rsidRPr="007B6FE8" w:rsidRDefault="004224E1" w:rsidP="001E7E4E"/>
    <w:p w14:paraId="6FE8CB80" w14:textId="77777777" w:rsidR="00D85FD9" w:rsidRPr="007B6FE8" w:rsidRDefault="00D85FD9" w:rsidP="001E7E4E"/>
    <w:tbl>
      <w:tblPr>
        <w:tblpPr w:leftFromText="142" w:rightFromText="142" w:vertAnchor="page" w:horzAnchor="margin" w:tblpY="6068"/>
        <w:tblW w:w="10277" w:type="dxa"/>
        <w:tblLayout w:type="fixed"/>
        <w:tblCellMar>
          <w:left w:w="71" w:type="dxa"/>
          <w:right w:w="71" w:type="dxa"/>
        </w:tblCellMar>
        <w:tblLook w:val="0000" w:firstRow="0" w:lastRow="0" w:firstColumn="0" w:lastColumn="0" w:noHBand="0" w:noVBand="0"/>
      </w:tblPr>
      <w:tblGrid>
        <w:gridCol w:w="2880"/>
        <w:gridCol w:w="3145"/>
        <w:gridCol w:w="2835"/>
        <w:gridCol w:w="1417"/>
      </w:tblGrid>
      <w:tr w:rsidR="007315E9" w:rsidRPr="00D147EF" w14:paraId="3AD4F20D" w14:textId="77777777" w:rsidTr="00EC6E60">
        <w:tc>
          <w:tcPr>
            <w:tcW w:w="2880" w:type="dxa"/>
            <w:tcBorders>
              <w:top w:val="nil"/>
              <w:left w:val="nil"/>
              <w:bottom w:val="nil"/>
              <w:right w:val="nil"/>
            </w:tcBorders>
          </w:tcPr>
          <w:p w14:paraId="50D3E90E" w14:textId="77777777" w:rsidR="007315E9" w:rsidRPr="00D147EF" w:rsidRDefault="007315E9" w:rsidP="003F0F71">
            <w:pPr>
              <w:rPr>
                <w:sz w:val="16"/>
                <w:szCs w:val="16"/>
              </w:rPr>
            </w:pPr>
            <w:r w:rsidRPr="00D147EF">
              <w:rPr>
                <w:sz w:val="16"/>
                <w:szCs w:val="16"/>
              </w:rPr>
              <w:t>Ihr Zeichen, Ihre Nachricht vom</w:t>
            </w:r>
          </w:p>
        </w:tc>
        <w:tc>
          <w:tcPr>
            <w:tcW w:w="3145" w:type="dxa"/>
            <w:tcBorders>
              <w:top w:val="nil"/>
              <w:left w:val="nil"/>
              <w:bottom w:val="nil"/>
              <w:right w:val="nil"/>
            </w:tcBorders>
          </w:tcPr>
          <w:p w14:paraId="6CA0AC27" w14:textId="77777777" w:rsidR="007315E9" w:rsidRPr="00D147EF" w:rsidRDefault="007315E9" w:rsidP="00581783">
            <w:pPr>
              <w:rPr>
                <w:sz w:val="16"/>
                <w:szCs w:val="16"/>
              </w:rPr>
            </w:pPr>
          </w:p>
        </w:tc>
        <w:tc>
          <w:tcPr>
            <w:tcW w:w="2835" w:type="dxa"/>
            <w:tcBorders>
              <w:top w:val="nil"/>
              <w:left w:val="nil"/>
              <w:bottom w:val="nil"/>
              <w:right w:val="nil"/>
            </w:tcBorders>
          </w:tcPr>
          <w:p w14:paraId="6AF94DD9" w14:textId="77777777" w:rsidR="007315E9" w:rsidRPr="00D147EF" w:rsidRDefault="007315E9" w:rsidP="00581783">
            <w:pPr>
              <w:rPr>
                <w:sz w:val="16"/>
                <w:szCs w:val="16"/>
              </w:rPr>
            </w:pPr>
          </w:p>
        </w:tc>
        <w:tc>
          <w:tcPr>
            <w:tcW w:w="1417" w:type="dxa"/>
            <w:tcBorders>
              <w:top w:val="nil"/>
              <w:left w:val="nil"/>
              <w:bottom w:val="nil"/>
              <w:right w:val="nil"/>
            </w:tcBorders>
          </w:tcPr>
          <w:p w14:paraId="792C7D6F" w14:textId="77777777" w:rsidR="007315E9" w:rsidRPr="00D147EF" w:rsidRDefault="007315E9" w:rsidP="00581783">
            <w:pPr>
              <w:rPr>
                <w:sz w:val="16"/>
                <w:szCs w:val="16"/>
              </w:rPr>
            </w:pPr>
            <w:r w:rsidRPr="00D147EF">
              <w:rPr>
                <w:sz w:val="16"/>
                <w:szCs w:val="16"/>
              </w:rPr>
              <w:t>Datum</w:t>
            </w:r>
          </w:p>
        </w:tc>
      </w:tr>
      <w:tr w:rsidR="007315E9" w:rsidRPr="00D147EF" w14:paraId="44A0C02A" w14:textId="77777777" w:rsidTr="00EC6E60">
        <w:tc>
          <w:tcPr>
            <w:tcW w:w="2880" w:type="dxa"/>
            <w:tcBorders>
              <w:top w:val="nil"/>
              <w:left w:val="nil"/>
              <w:bottom w:val="nil"/>
              <w:right w:val="nil"/>
            </w:tcBorders>
          </w:tcPr>
          <w:p w14:paraId="1656B7C3" w14:textId="77777777" w:rsidR="007315E9" w:rsidRPr="00D147EF" w:rsidRDefault="007315E9" w:rsidP="00581783">
            <w:pPr>
              <w:rPr>
                <w:rStyle w:val="SprechblasentextZchn"/>
                <w:rFonts w:ascii="Arial" w:hAnsi="Arial" w:cs="Arial"/>
                <w:sz w:val="22"/>
                <w:szCs w:val="22"/>
                <w:lang w:eastAsia="de-DE"/>
              </w:rPr>
            </w:pPr>
          </w:p>
        </w:tc>
        <w:tc>
          <w:tcPr>
            <w:tcW w:w="3145" w:type="dxa"/>
            <w:tcBorders>
              <w:top w:val="nil"/>
              <w:left w:val="nil"/>
              <w:bottom w:val="nil"/>
              <w:right w:val="nil"/>
            </w:tcBorders>
          </w:tcPr>
          <w:p w14:paraId="17D481EB" w14:textId="77777777" w:rsidR="007315E9" w:rsidRPr="00D147EF" w:rsidRDefault="007315E9" w:rsidP="00581783">
            <w:pPr>
              <w:rPr>
                <w:b/>
                <w:bCs/>
                <w:sz w:val="16"/>
                <w:szCs w:val="16"/>
              </w:rPr>
            </w:pPr>
          </w:p>
        </w:tc>
        <w:tc>
          <w:tcPr>
            <w:tcW w:w="2835" w:type="dxa"/>
            <w:tcBorders>
              <w:top w:val="nil"/>
              <w:left w:val="nil"/>
              <w:bottom w:val="nil"/>
              <w:right w:val="nil"/>
            </w:tcBorders>
          </w:tcPr>
          <w:p w14:paraId="4E88D230" w14:textId="77777777" w:rsidR="007315E9" w:rsidRPr="00D147EF" w:rsidRDefault="007315E9" w:rsidP="001F5628">
            <w:pPr>
              <w:rPr>
                <w:sz w:val="20"/>
                <w:szCs w:val="20"/>
                <w:lang w:val="en-US"/>
              </w:rPr>
            </w:pPr>
          </w:p>
        </w:tc>
        <w:tc>
          <w:tcPr>
            <w:tcW w:w="1417" w:type="dxa"/>
            <w:tcBorders>
              <w:top w:val="nil"/>
              <w:left w:val="nil"/>
              <w:bottom w:val="nil"/>
              <w:right w:val="nil"/>
            </w:tcBorders>
          </w:tcPr>
          <w:p w14:paraId="71F44FA7" w14:textId="77777777" w:rsidR="007315E9" w:rsidRPr="00D147EF" w:rsidRDefault="007315E9" w:rsidP="00FF09A0"/>
        </w:tc>
      </w:tr>
    </w:tbl>
    <w:p w14:paraId="65F8E6E5" w14:textId="77777777" w:rsidR="00A45CED" w:rsidRPr="007B6FE8" w:rsidRDefault="00A45CED"/>
    <w:p w14:paraId="18BEBEA7" w14:textId="77777777" w:rsidR="00CC5B9B" w:rsidRPr="007B6FE8" w:rsidRDefault="00CC5B9B"/>
    <w:tbl>
      <w:tblPr>
        <w:tblpPr w:leftFromText="142" w:rightFromText="142" w:vertAnchor="page" w:horzAnchor="margin" w:tblpY="3006"/>
        <w:tblW w:w="6391" w:type="dxa"/>
        <w:tblLayout w:type="fixed"/>
        <w:tblLook w:val="04A0" w:firstRow="1" w:lastRow="0" w:firstColumn="1" w:lastColumn="0" w:noHBand="0" w:noVBand="1"/>
      </w:tblPr>
      <w:tblGrid>
        <w:gridCol w:w="6391"/>
      </w:tblGrid>
      <w:tr w:rsidR="00CC5B9B" w:rsidRPr="00D147EF" w14:paraId="5734BB65" w14:textId="77777777" w:rsidTr="00902F1D">
        <w:trPr>
          <w:trHeight w:hRule="exact" w:val="2748"/>
        </w:trPr>
        <w:tc>
          <w:tcPr>
            <w:tcW w:w="6391" w:type="dxa"/>
          </w:tcPr>
          <w:p w14:paraId="68A4CFE0" w14:textId="77777777" w:rsidR="00CC5B9B" w:rsidRPr="00D147EF" w:rsidRDefault="00CC5B9B" w:rsidP="00B6194C"/>
          <w:p w14:paraId="15C7C1F5" w14:textId="77777777" w:rsidR="00CC5B9B" w:rsidRPr="00D147EF" w:rsidRDefault="00CC5B9B" w:rsidP="00B6194C">
            <w:r w:rsidRPr="00D147EF">
              <w:t>Niedersächsisches Landesamt für</w:t>
            </w:r>
          </w:p>
          <w:p w14:paraId="2B6897F7" w14:textId="77777777" w:rsidR="00CC5B9B" w:rsidRPr="00D147EF" w:rsidRDefault="00CC5B9B" w:rsidP="004C686D">
            <w:pPr>
              <w:jc w:val="both"/>
            </w:pPr>
            <w:r w:rsidRPr="00D147EF">
              <w:t>Bezüge und Versorgung</w:t>
            </w:r>
          </w:p>
          <w:p w14:paraId="669AAEE7" w14:textId="77777777" w:rsidR="00CC5B9B" w:rsidRPr="00D147EF" w:rsidRDefault="00CC5B9B" w:rsidP="00902F1D"/>
        </w:tc>
      </w:tr>
    </w:tbl>
    <w:p w14:paraId="1D05E59D" w14:textId="77777777" w:rsidR="00E53A45" w:rsidRPr="007B6FE8" w:rsidRDefault="00E53A45" w:rsidP="00E53A45"/>
    <w:p w14:paraId="06467C4C" w14:textId="77777777" w:rsidR="004224E1" w:rsidRPr="007B6FE8" w:rsidRDefault="004224E1" w:rsidP="00E53A45"/>
    <w:p w14:paraId="591B354B" w14:textId="77777777" w:rsidR="00D147EF" w:rsidRPr="007B6FE8" w:rsidRDefault="00D147EF" w:rsidP="00E53A45"/>
    <w:p w14:paraId="03D8553E" w14:textId="77777777" w:rsidR="007B4825" w:rsidRPr="007B6FE8" w:rsidRDefault="007B4825" w:rsidP="004C686D">
      <w:pPr>
        <w:jc w:val="both"/>
      </w:pPr>
      <w:r w:rsidRPr="007B6FE8">
        <w:rPr>
          <w:b/>
        </w:rPr>
        <w:t>Ruhegehaltsberechnung nach begrenzter Dienstfähigkeit</w:t>
      </w:r>
    </w:p>
    <w:p w14:paraId="1D4ADA95" w14:textId="77777777" w:rsidR="007B4825" w:rsidRPr="007B6FE8" w:rsidRDefault="007B4825" w:rsidP="00E53A45"/>
    <w:p w14:paraId="5BB03C4D" w14:textId="77777777" w:rsidR="007B4825" w:rsidRPr="007B6FE8" w:rsidRDefault="007B4825" w:rsidP="00E53A45"/>
    <w:p w14:paraId="13063C54" w14:textId="77777777" w:rsidR="004224E1" w:rsidRPr="007B6FE8" w:rsidRDefault="007B4825" w:rsidP="004C686D">
      <w:pPr>
        <w:jc w:val="both"/>
      </w:pPr>
      <w:r w:rsidRPr="007B6FE8">
        <w:t>Sehr geehrte Damen und Herren,</w:t>
      </w:r>
    </w:p>
    <w:p w14:paraId="71451AA2" w14:textId="77777777" w:rsidR="00D147EF" w:rsidRPr="007B6FE8" w:rsidRDefault="00D147EF" w:rsidP="00E53A45"/>
    <w:p w14:paraId="031BBAEE" w14:textId="77777777" w:rsidR="00B15C27" w:rsidRDefault="00645B62" w:rsidP="004C686D">
      <w:pPr>
        <w:jc w:val="both"/>
      </w:pPr>
      <w:r>
        <w:t xml:space="preserve">ich wurde zum </w:t>
      </w:r>
      <w:r w:rsidR="00FF09A0">
        <w:t>________________</w:t>
      </w:r>
      <w:r>
        <w:t xml:space="preserve"> in den Ruhestand versetzt. </w:t>
      </w:r>
    </w:p>
    <w:p w14:paraId="59DEFC86" w14:textId="77777777" w:rsidR="00B15C27" w:rsidRDefault="00B15C27" w:rsidP="004C686D">
      <w:pPr>
        <w:jc w:val="both"/>
      </w:pPr>
    </w:p>
    <w:p w14:paraId="5A8A8622" w14:textId="77777777" w:rsidR="00D147EF" w:rsidRDefault="00AA3E72" w:rsidP="004C686D">
      <w:pPr>
        <w:jc w:val="both"/>
      </w:pPr>
      <w:r>
        <w:t>Vo</w:t>
      </w:r>
      <w:r w:rsidR="00645B62">
        <w:t>rher war ich in der Zeit vom_______________ bis_________________ im Umfang von____________ begrenzt dienstfähig.</w:t>
      </w:r>
    </w:p>
    <w:p w14:paraId="0F48B4F3" w14:textId="77777777" w:rsidR="00645B62" w:rsidRDefault="00645B62" w:rsidP="00AA3E72">
      <w:pPr>
        <w:jc w:val="both"/>
      </w:pPr>
    </w:p>
    <w:p w14:paraId="735285A6" w14:textId="77777777" w:rsidR="00645B62" w:rsidRDefault="00645B62" w:rsidP="00AA3E72">
      <w:pPr>
        <w:jc w:val="both"/>
      </w:pPr>
      <w:r>
        <w:t>Nachdem das Bundesverfassungsgericht mit Entscheidung vom 28.</w:t>
      </w:r>
      <w:r w:rsidR="00396FC6">
        <w:t>11.</w:t>
      </w:r>
      <w:r>
        <w:t>2018,</w:t>
      </w:r>
      <w:r w:rsidR="00396FC6">
        <w:t xml:space="preserve"> </w:t>
      </w:r>
      <w:r>
        <w:t>2 BvL</w:t>
      </w:r>
      <w:r w:rsidR="00396FC6">
        <w:t xml:space="preserve"> </w:t>
      </w:r>
      <w:r>
        <w:t xml:space="preserve">3/15 festgestellt hatte, dass sich die </w:t>
      </w:r>
      <w:r w:rsidR="00396FC6">
        <w:t>B</w:t>
      </w:r>
      <w:r>
        <w:t>esoldung begrenzt dienstfähiger Beamter an der vom Dienstherrn selbst für amtsangemessen erachteten Vollzeitbesoldung orientieren müsse, wurde § 12 NBesG geändert. Seitdem erhalten</w:t>
      </w:r>
      <w:r w:rsidR="00396FC6">
        <w:t xml:space="preserve"> b</w:t>
      </w:r>
      <w:r>
        <w:t>egrenzt dienstfähige Beamte zusätzlich zu ihren Teilzeitbezügen einen Zuschlag i.</w:t>
      </w:r>
      <w:r w:rsidR="005B4421">
        <w:t xml:space="preserve"> </w:t>
      </w:r>
      <w:r>
        <w:t>H.</w:t>
      </w:r>
      <w:r w:rsidR="005B4421">
        <w:t xml:space="preserve"> </w:t>
      </w:r>
      <w:r>
        <w:t>v. 50 % des Unterschiedsbetrages zwischen den Teilzeitbezügen und den Dienstbezügen, die der begrenz</w:t>
      </w:r>
      <w:r w:rsidR="00396FC6">
        <w:t>t</w:t>
      </w:r>
      <w:r>
        <w:t xml:space="preserve"> </w:t>
      </w:r>
      <w:r w:rsidR="00396FC6">
        <w:t>D</w:t>
      </w:r>
      <w:r>
        <w:t>ienstfähige bei Vollzeitbeschäftigung erhalten würde.</w:t>
      </w:r>
    </w:p>
    <w:p w14:paraId="3FDE140F" w14:textId="77777777" w:rsidR="00645B62" w:rsidRDefault="00645B62" w:rsidP="00AA3E72">
      <w:pPr>
        <w:jc w:val="both"/>
      </w:pPr>
    </w:p>
    <w:p w14:paraId="45B46CE0" w14:textId="77777777" w:rsidR="00645B62" w:rsidRDefault="00645B62" w:rsidP="00AA3E72">
      <w:pPr>
        <w:jc w:val="both"/>
      </w:pPr>
      <w:r>
        <w:t xml:space="preserve">Im Rahmen meiner begrenzten Dienstfähigkeit im Umfang von </w:t>
      </w:r>
      <w:r w:rsidR="00FF09A0">
        <w:t>__</w:t>
      </w:r>
      <w:r>
        <w:t xml:space="preserve"> % der regulären Arbeitszeit erhielt ich daher</w:t>
      </w:r>
      <w:r w:rsidR="00396FC6">
        <w:t xml:space="preserve"> eine Gesamtbesoldung (Teilzeitdienstbezüge plus Zuschlag) i.</w:t>
      </w:r>
      <w:r w:rsidR="005B4421">
        <w:t xml:space="preserve"> </w:t>
      </w:r>
      <w:r w:rsidR="00396FC6">
        <w:t>H.</w:t>
      </w:r>
      <w:r w:rsidR="005B4421">
        <w:t xml:space="preserve"> </w:t>
      </w:r>
      <w:r w:rsidR="00396FC6">
        <w:t xml:space="preserve">v. </w:t>
      </w:r>
      <w:r w:rsidR="00FF09A0">
        <w:t>__</w:t>
      </w:r>
      <w:r w:rsidR="00396FC6">
        <w:t xml:space="preserve"> % der Vollzeitdienstbezüge.</w:t>
      </w:r>
    </w:p>
    <w:p w14:paraId="35C196A8" w14:textId="77777777" w:rsidR="00645B62" w:rsidRDefault="00645B62" w:rsidP="00AA3E72">
      <w:pPr>
        <w:jc w:val="both"/>
      </w:pPr>
    </w:p>
    <w:p w14:paraId="5EBD773B" w14:textId="77777777" w:rsidR="00645B62" w:rsidRDefault="00645B62" w:rsidP="00AA3E72">
      <w:pPr>
        <w:jc w:val="both"/>
      </w:pPr>
      <w:r>
        <w:t>Versorgungsrechtlich</w:t>
      </w:r>
      <w:r w:rsidR="00396FC6">
        <w:t xml:space="preserve"> wurde dieser Zeitraum der begrenzten Dienstfähigkeit allerdings nur in Höhe der tatsächlichen Teildienstfähigkeit im Umfang von </w:t>
      </w:r>
      <w:r w:rsidR="00FF09A0">
        <w:t>__</w:t>
      </w:r>
      <w:r w:rsidR="00396FC6">
        <w:t xml:space="preserve"> % berücksichtigt.</w:t>
      </w:r>
    </w:p>
    <w:p w14:paraId="25940839" w14:textId="77777777" w:rsidR="00396FC6" w:rsidRDefault="00396FC6" w:rsidP="00AA3E72">
      <w:pPr>
        <w:jc w:val="both"/>
      </w:pPr>
    </w:p>
    <w:p w14:paraId="3B0C3ADD" w14:textId="6E54536F" w:rsidR="00396FC6" w:rsidRDefault="00396FC6" w:rsidP="00AA3E72">
      <w:pPr>
        <w:jc w:val="both"/>
      </w:pPr>
      <w:r>
        <w:t xml:space="preserve">Dieses Auseinanderfallen besoldungsrechtlicher und versorgungsrechtlicher Auswirkungen der begrenzten Dienstfähigkeit ist aufgrund des Wertungswiderspruchs verfassungswidrig. Die Zeit der begrenzten Dienstfähigkeit ist versorgungsrechtlich in dem gleichen Umfang zu berücksichtigen wie die gewährte Gesamtbesoldung, in meinem Fall also im Umfang von </w:t>
      </w:r>
      <w:r w:rsidR="00FF09A0">
        <w:t>__</w:t>
      </w:r>
      <w:r>
        <w:t xml:space="preserve"> %.</w:t>
      </w:r>
    </w:p>
    <w:p w14:paraId="5F3B070D" w14:textId="77777777" w:rsidR="00396FC6" w:rsidRDefault="00396FC6" w:rsidP="00AA3E72">
      <w:pPr>
        <w:jc w:val="both"/>
      </w:pPr>
    </w:p>
    <w:p w14:paraId="768A6499" w14:textId="77777777" w:rsidR="001F107D" w:rsidRDefault="00396FC6" w:rsidP="00AA3E72">
      <w:pPr>
        <w:jc w:val="both"/>
      </w:pPr>
      <w:r>
        <w:lastRenderedPageBreak/>
        <w:t xml:space="preserve">Die mir gewährte Versorgung ist daher verfassungswidrig zu niedrig bemessen. </w:t>
      </w:r>
      <w:r w:rsidR="001F107D">
        <w:t xml:space="preserve">Ich stelle daher den </w:t>
      </w:r>
    </w:p>
    <w:p w14:paraId="36422A7C" w14:textId="77777777" w:rsidR="001F107D" w:rsidRDefault="001F107D" w:rsidP="00AA3E72">
      <w:pPr>
        <w:jc w:val="both"/>
      </w:pPr>
    </w:p>
    <w:p w14:paraId="236495EA" w14:textId="77777777" w:rsidR="001F107D" w:rsidRPr="001F107D" w:rsidRDefault="001F107D" w:rsidP="001F107D">
      <w:pPr>
        <w:jc w:val="center"/>
        <w:rPr>
          <w:b/>
        </w:rPr>
      </w:pPr>
      <w:r w:rsidRPr="001F107D">
        <w:rPr>
          <w:b/>
        </w:rPr>
        <w:t>Antrag</w:t>
      </w:r>
    </w:p>
    <w:p w14:paraId="64D7F4B1" w14:textId="77777777" w:rsidR="001F107D" w:rsidRDefault="001F107D" w:rsidP="00AA3E72">
      <w:pPr>
        <w:jc w:val="both"/>
      </w:pPr>
    </w:p>
    <w:p w14:paraId="4BD31D77" w14:textId="3411B419" w:rsidR="00396FC6" w:rsidRDefault="001F107D" w:rsidP="00AA3E72">
      <w:pPr>
        <w:jc w:val="both"/>
      </w:pPr>
      <w:r>
        <w:t>d</w:t>
      </w:r>
      <w:r w:rsidR="00396FC6">
        <w:t>e</w:t>
      </w:r>
      <w:r>
        <w:t>n</w:t>
      </w:r>
      <w:r w:rsidR="00396FC6">
        <w:t xml:space="preserve"> Versorgungsfestsetzungsbescheid vom______________ mindestens </w:t>
      </w:r>
      <w:r>
        <w:t>mit</w:t>
      </w:r>
      <w:r w:rsidR="00AA3E72">
        <w:t xml:space="preserve"> Beginn des Haushaltsjahres, also </w:t>
      </w:r>
      <w:r w:rsidR="00B15C27">
        <w:t>mit Wirkung zum 01.01.</w:t>
      </w:r>
      <w:r w:rsidR="00195089">
        <w:t>2023</w:t>
      </w:r>
      <w:r>
        <w:t>,</w:t>
      </w:r>
      <w:r w:rsidR="00396FC6">
        <w:t xml:space="preserve"> aufzuheben</w:t>
      </w:r>
      <w:r w:rsidR="007C4DEA">
        <w:t xml:space="preserve"> und mir eine</w:t>
      </w:r>
      <w:r w:rsidR="00396FC6">
        <w:t xml:space="preserve"> verfassungsgemäße Versorgung </w:t>
      </w:r>
      <w:r w:rsidR="00AA3E72">
        <w:t>s</w:t>
      </w:r>
      <w:r w:rsidR="00396FC6">
        <w:t>pätestens ab diesem Zeitpunkt zu</w:t>
      </w:r>
      <w:r w:rsidR="00F56B10">
        <w:t xml:space="preserve"> </w:t>
      </w:r>
      <w:r w:rsidR="00396FC6">
        <w:t>zahlen.</w:t>
      </w:r>
    </w:p>
    <w:p w14:paraId="7D1E3F09" w14:textId="77777777" w:rsidR="007C4DEA" w:rsidRDefault="007C4DEA" w:rsidP="00AA3E72">
      <w:pPr>
        <w:jc w:val="both"/>
      </w:pPr>
    </w:p>
    <w:p w14:paraId="0C653030" w14:textId="77777777" w:rsidR="007C4DEA" w:rsidRDefault="007C4DEA" w:rsidP="00AA3E72">
      <w:pPr>
        <w:jc w:val="both"/>
      </w:pPr>
      <w:r>
        <w:t xml:space="preserve">Zur Klärung der Frage der verfassungsrechtlich gebotenen versorgungsrechtlichen Berücksichtigung von Zeiten der begrenzten Dienstfähigkeit ist bereits ein Klageverfahren vor dem Verwaltungsgericht Lüneburg unter dem Az.: </w:t>
      </w:r>
      <w:r w:rsidR="00C65D61">
        <w:t xml:space="preserve">5 A 311/21 </w:t>
      </w:r>
      <w:r>
        <w:t>anhängig. Soweit Sie auf die Erhebung der Einrede der Verjährung bezüglich etwaiger Nachzahlungsansprüche verzichten, erkläre ich mein Einverständnis mit dem Ruhen meines Verfahrens. Der rechtskräftige Ausgang des Verfahrens vor dem Verwaltungsgericht Lüneburg könnte dann zunächst abgewartet werden.</w:t>
      </w:r>
    </w:p>
    <w:p w14:paraId="20F654EA" w14:textId="77777777" w:rsidR="00AA3E72" w:rsidRDefault="00AA3E72" w:rsidP="00AA3E72">
      <w:pPr>
        <w:jc w:val="both"/>
      </w:pPr>
    </w:p>
    <w:p w14:paraId="252466AE" w14:textId="77777777" w:rsidR="00D147EF" w:rsidRPr="007B6FE8" w:rsidRDefault="00D147EF" w:rsidP="00AA3E72">
      <w:pPr>
        <w:jc w:val="both"/>
      </w:pPr>
      <w:r w:rsidRPr="007B6FE8">
        <w:t>Mit freundlichen Grüßen</w:t>
      </w:r>
    </w:p>
    <w:p w14:paraId="0083FA9B" w14:textId="77777777" w:rsidR="00D147EF" w:rsidRPr="007B6FE8" w:rsidRDefault="00D147EF" w:rsidP="00AA3E72">
      <w:pPr>
        <w:jc w:val="both"/>
      </w:pPr>
    </w:p>
    <w:p w14:paraId="6231B42B" w14:textId="77777777" w:rsidR="00D147EF" w:rsidRPr="007B6FE8" w:rsidRDefault="00D147EF" w:rsidP="00AA3E72">
      <w:pPr>
        <w:jc w:val="both"/>
      </w:pPr>
    </w:p>
    <w:p w14:paraId="27D9C7BD" w14:textId="77777777" w:rsidR="00E132D7" w:rsidRDefault="00E132D7" w:rsidP="00E132D7"/>
    <w:p w14:paraId="68D07519" w14:textId="77777777" w:rsidR="00E132D7" w:rsidRPr="00C65D61" w:rsidRDefault="00FF09A0" w:rsidP="00E132D7">
      <w:pPr>
        <w:rPr>
          <w:b/>
        </w:rPr>
      </w:pPr>
      <w:r w:rsidRPr="00C65D61">
        <w:rPr>
          <w:b/>
        </w:rPr>
        <w:t>Unterschrift</w:t>
      </w:r>
    </w:p>
    <w:p w14:paraId="20293F50" w14:textId="77777777" w:rsidR="00C535D5" w:rsidRPr="007B6FE8" w:rsidRDefault="00C535D5" w:rsidP="00AA3E72">
      <w:pPr>
        <w:jc w:val="both"/>
      </w:pPr>
    </w:p>
    <w:sectPr w:rsidR="00C535D5" w:rsidRPr="007B6FE8" w:rsidSect="007B6F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6152" w14:textId="77777777" w:rsidR="00325AA0" w:rsidRDefault="00325AA0" w:rsidP="007B6FE8">
      <w:r>
        <w:separator/>
      </w:r>
    </w:p>
  </w:endnote>
  <w:endnote w:type="continuationSeparator" w:id="0">
    <w:p w14:paraId="1A8894E5" w14:textId="77777777" w:rsidR="00325AA0" w:rsidRDefault="00325AA0" w:rsidP="007B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921D" w14:textId="77777777" w:rsidR="007B6FE8" w:rsidRDefault="007B6F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898C" w14:textId="77777777" w:rsidR="007B6FE8" w:rsidRDefault="007B6FE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4761" w14:textId="77777777" w:rsidR="007B6FE8" w:rsidRDefault="007B6F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C7CC" w14:textId="77777777" w:rsidR="00325AA0" w:rsidRDefault="00325AA0" w:rsidP="007B6FE8">
      <w:r>
        <w:separator/>
      </w:r>
    </w:p>
  </w:footnote>
  <w:footnote w:type="continuationSeparator" w:id="0">
    <w:p w14:paraId="5D4CEB3A" w14:textId="77777777" w:rsidR="00325AA0" w:rsidRDefault="00325AA0" w:rsidP="007B6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30A9" w14:textId="77777777" w:rsidR="007B6FE8" w:rsidRDefault="007B6F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A6B2" w14:textId="77777777" w:rsidR="007B6FE8" w:rsidRDefault="007B6FE8" w:rsidP="00D147EF">
    <w:pPr>
      <w:pStyle w:val="Kopfzeile"/>
      <w:jc w:val="center"/>
    </w:pPr>
    <w:r>
      <w:fldChar w:fldCharType="begin"/>
    </w:r>
    <w:r>
      <w:instrText xml:space="preserve"> PAGE   \* MERGEFORMAT </w:instrText>
    </w:r>
    <w:r>
      <w:fldChar w:fldCharType="separate"/>
    </w:r>
    <w:r w:rsidR="00B15C27">
      <w:rPr>
        <w:noProof/>
      </w:rPr>
      <w:t>2</w:t>
    </w:r>
    <w:r>
      <w:fldChar w:fldCharType="end"/>
    </w:r>
  </w:p>
  <w:p w14:paraId="4404CD03" w14:textId="77777777" w:rsidR="007B6FE8" w:rsidRDefault="007B6FE8" w:rsidP="00D147EF"/>
  <w:p w14:paraId="0739B779" w14:textId="77777777" w:rsidR="007B6FE8" w:rsidRPr="00EE73A6" w:rsidRDefault="007B6FE8" w:rsidP="00D147EF"/>
  <w:p w14:paraId="4C404618" w14:textId="77777777" w:rsidR="007B6FE8" w:rsidRPr="007B6FE8" w:rsidRDefault="007B6FE8" w:rsidP="007B6F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518E" w14:textId="77777777" w:rsidR="007B6FE8" w:rsidRDefault="007B6FE8">
    <w:pPr>
      <w:pStyle w:val="Briefkopf"/>
    </w:pPr>
  </w:p>
  <w:p w14:paraId="02AE7089" w14:textId="77777777" w:rsidR="007B6FE8" w:rsidRPr="007B6FE8" w:rsidRDefault="007B6FE8" w:rsidP="007B6F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kte_Abschriften" w:val="0"/>
    <w:docVar w:name="Akte_RegNr" w:val="20/020985 "/>
    <w:docVar w:name="Akte_Sache" w:val="Eggenstein ./. Niedersächsisches Landesamt für Bezüge und Versorgung Aurich "/>
    <w:docVar w:name="Akte_SB_NameGruss" w:val="Schüddekopf"/>
    <w:docVar w:name="Akte_SB_NameGruss_Geschlecht" w:val="w"/>
  </w:docVars>
  <w:rsids>
    <w:rsidRoot w:val="001E7E4E"/>
    <w:rsid w:val="000934E9"/>
    <w:rsid w:val="00195089"/>
    <w:rsid w:val="001E7E4E"/>
    <w:rsid w:val="001F107D"/>
    <w:rsid w:val="001F5628"/>
    <w:rsid w:val="002B1594"/>
    <w:rsid w:val="00325AA0"/>
    <w:rsid w:val="00327A3C"/>
    <w:rsid w:val="0037037D"/>
    <w:rsid w:val="00396FC6"/>
    <w:rsid w:val="003E2BFF"/>
    <w:rsid w:val="003F0F71"/>
    <w:rsid w:val="00411E44"/>
    <w:rsid w:val="00413498"/>
    <w:rsid w:val="004224E1"/>
    <w:rsid w:val="004867AB"/>
    <w:rsid w:val="004C686D"/>
    <w:rsid w:val="0052646B"/>
    <w:rsid w:val="0055084D"/>
    <w:rsid w:val="00581783"/>
    <w:rsid w:val="005B4421"/>
    <w:rsid w:val="005B4EC0"/>
    <w:rsid w:val="00645B62"/>
    <w:rsid w:val="007315E9"/>
    <w:rsid w:val="007B4825"/>
    <w:rsid w:val="007B6FE8"/>
    <w:rsid w:val="007C4DEA"/>
    <w:rsid w:val="00892AA7"/>
    <w:rsid w:val="008B29C4"/>
    <w:rsid w:val="008F44E5"/>
    <w:rsid w:val="00902F1D"/>
    <w:rsid w:val="00A45CED"/>
    <w:rsid w:val="00A92B27"/>
    <w:rsid w:val="00AA3E72"/>
    <w:rsid w:val="00AB041F"/>
    <w:rsid w:val="00AD0234"/>
    <w:rsid w:val="00AF6603"/>
    <w:rsid w:val="00B12E76"/>
    <w:rsid w:val="00B15C27"/>
    <w:rsid w:val="00B20DEE"/>
    <w:rsid w:val="00B43BEE"/>
    <w:rsid w:val="00B6194C"/>
    <w:rsid w:val="00BD1F22"/>
    <w:rsid w:val="00C535D5"/>
    <w:rsid w:val="00C65D61"/>
    <w:rsid w:val="00CC5B9B"/>
    <w:rsid w:val="00CD54F4"/>
    <w:rsid w:val="00CF555C"/>
    <w:rsid w:val="00D147EF"/>
    <w:rsid w:val="00D85FD9"/>
    <w:rsid w:val="00E132D7"/>
    <w:rsid w:val="00E53A45"/>
    <w:rsid w:val="00E834FD"/>
    <w:rsid w:val="00EB5A7F"/>
    <w:rsid w:val="00EC6E60"/>
    <w:rsid w:val="00F56B10"/>
    <w:rsid w:val="00FF0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76DDE"/>
  <w14:defaultImageDpi w14:val="0"/>
  <w15:docId w15:val="{80D4C8B1-47B2-4862-A59B-4668B98C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6FE8"/>
    <w:rPr>
      <w:rFonts w:ascii="Arial" w:eastAsia="Calibri" w:hAnsi="Arial" w:cs="Arial"/>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934E9"/>
    <w:rPr>
      <w:rFonts w:ascii="Tahoma" w:hAnsi="Tahoma" w:cs="Tahoma"/>
      <w:sz w:val="16"/>
      <w:szCs w:val="16"/>
    </w:rPr>
  </w:style>
  <w:style w:type="character" w:customStyle="1" w:styleId="SprechblasentextZchn">
    <w:name w:val="Sprechblasentext Zchn"/>
    <w:link w:val="Sprechblasentext"/>
    <w:uiPriority w:val="99"/>
    <w:semiHidden/>
    <w:locked/>
    <w:rsid w:val="000934E9"/>
    <w:rPr>
      <w:rFonts w:ascii="Tahoma" w:hAnsi="Tahoma" w:cs="Tahoma"/>
      <w:sz w:val="16"/>
      <w:szCs w:val="16"/>
    </w:rPr>
  </w:style>
  <w:style w:type="paragraph" w:styleId="Kopfzeile">
    <w:name w:val="header"/>
    <w:basedOn w:val="Standard"/>
    <w:link w:val="KopfzeileZchn"/>
    <w:uiPriority w:val="99"/>
    <w:rsid w:val="007B6FE8"/>
    <w:pPr>
      <w:tabs>
        <w:tab w:val="center" w:pos="4536"/>
        <w:tab w:val="right" w:pos="9072"/>
      </w:tabs>
    </w:pPr>
  </w:style>
  <w:style w:type="character" w:customStyle="1" w:styleId="KopfzeileZchn">
    <w:name w:val="Kopfzeile Zchn"/>
    <w:link w:val="Kopfzeile"/>
    <w:uiPriority w:val="99"/>
    <w:rsid w:val="007B6FE8"/>
    <w:rPr>
      <w:rFonts w:ascii="Arial" w:eastAsia="Calibri" w:hAnsi="Arial" w:cs="Arial"/>
      <w:sz w:val="24"/>
      <w:szCs w:val="22"/>
      <w:lang w:eastAsia="en-US"/>
    </w:rPr>
  </w:style>
  <w:style w:type="paragraph" w:styleId="Fuzeile">
    <w:name w:val="footer"/>
    <w:basedOn w:val="Standard"/>
    <w:link w:val="FuzeileZchn"/>
    <w:uiPriority w:val="99"/>
    <w:rsid w:val="007B6FE8"/>
    <w:pPr>
      <w:tabs>
        <w:tab w:val="center" w:pos="4536"/>
        <w:tab w:val="right" w:pos="9072"/>
      </w:tabs>
    </w:pPr>
  </w:style>
  <w:style w:type="character" w:customStyle="1" w:styleId="FuzeileZchn">
    <w:name w:val="Fußzeile Zchn"/>
    <w:link w:val="Fuzeile"/>
    <w:uiPriority w:val="99"/>
    <w:rsid w:val="007B6FE8"/>
    <w:rPr>
      <w:rFonts w:ascii="Arial" w:eastAsia="Calibri" w:hAnsi="Arial" w:cs="Arial"/>
      <w:sz w:val="24"/>
      <w:szCs w:val="22"/>
      <w:lang w:eastAsia="en-US"/>
    </w:rPr>
  </w:style>
  <w:style w:type="paragraph" w:customStyle="1" w:styleId="Briefkopf">
    <w:name w:val="Briefkopf"/>
    <w:basedOn w:val="NurText"/>
    <w:rsid w:val="007B6FE8"/>
    <w:rPr>
      <w:rFonts w:ascii="Bookman Old Style" w:eastAsia="Times New Roman" w:hAnsi="Bookman Old Style"/>
      <w:lang w:eastAsia="de-DE"/>
    </w:rPr>
  </w:style>
  <w:style w:type="paragraph" w:styleId="NurText">
    <w:name w:val="Plain Text"/>
    <w:basedOn w:val="Standard"/>
    <w:link w:val="NurTextZchn"/>
    <w:uiPriority w:val="99"/>
    <w:rsid w:val="007B6FE8"/>
    <w:rPr>
      <w:rFonts w:ascii="Courier New" w:hAnsi="Courier New" w:cs="Courier New"/>
      <w:sz w:val="20"/>
      <w:szCs w:val="20"/>
    </w:rPr>
  </w:style>
  <w:style w:type="character" w:customStyle="1" w:styleId="NurTextZchn">
    <w:name w:val="Nur Text Zchn"/>
    <w:link w:val="NurText"/>
    <w:uiPriority w:val="99"/>
    <w:rsid w:val="007B6FE8"/>
    <w:rPr>
      <w:rFonts w:ascii="Courier New" w:eastAsia="Calibri" w:hAnsi="Courier New" w:cs="Courier New"/>
      <w:lang w:eastAsia="en-US"/>
    </w:rPr>
  </w:style>
  <w:style w:type="paragraph" w:styleId="berarbeitung">
    <w:name w:val="Revision"/>
    <w:hidden/>
    <w:uiPriority w:val="99"/>
    <w:semiHidden/>
    <w:rsid w:val="00A92B27"/>
    <w:rPr>
      <w:rFonts w:ascii="Arial" w:eastAsia="Calibri"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27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Schüddekopf</dc:creator>
  <cp:keywords/>
  <dc:description/>
  <cp:lastModifiedBy>Alexander Zimbehl</cp:lastModifiedBy>
  <cp:revision>8</cp:revision>
  <cp:lastPrinted>2023-08-17T10:44:00Z</cp:lastPrinted>
  <dcterms:created xsi:type="dcterms:W3CDTF">2021-11-26T15:57:00Z</dcterms:created>
  <dcterms:modified xsi:type="dcterms:W3CDTF">2023-08-30T07:07:00Z</dcterms:modified>
</cp:coreProperties>
</file>